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328" w:rsidRDefault="00AE646D" w:rsidP="00AE64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E646D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5940425" cy="1633243"/>
            <wp:effectExtent l="1905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FC" w:rsidRPr="00A93328" w:rsidRDefault="00F702FC" w:rsidP="00A933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Положение о наставничестве.</w:t>
      </w:r>
    </w:p>
    <w:p w:rsidR="00F702FC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1.Общие положения.</w:t>
      </w:r>
    </w:p>
    <w:p w:rsidR="00AE646D" w:rsidRPr="00A93328" w:rsidRDefault="00AE646D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02FC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 xml:space="preserve">1.1. Школьное наставничество–разновидность индивидуальной воспитательной работы с впервые принятыми учителями, не имеющими трудового стажа педагогической деятельности в образовательных учреждениях или со специалистами, назначенными на должность, по которой они не имеют опыта работы. </w:t>
      </w:r>
      <w:proofErr w:type="gramStart"/>
      <w:r w:rsidRPr="00A93328">
        <w:rPr>
          <w:rFonts w:ascii="Times New Roman" w:eastAsia="Times New Roman" w:hAnsi="Times New Roman" w:cs="Times New Roman"/>
          <w:sz w:val="24"/>
          <w:szCs w:val="24"/>
        </w:rPr>
        <w:t>Наставник–опытный</w:t>
      </w:r>
      <w:proofErr w:type="gramEnd"/>
      <w:r w:rsidRPr="00A93328">
        <w:rPr>
          <w:rFonts w:ascii="Times New Roman" w:eastAsia="Times New Roman" w:hAnsi="Times New Roman" w:cs="Times New Roman"/>
          <w:sz w:val="24"/>
          <w:szCs w:val="24"/>
        </w:rPr>
        <w:t xml:space="preserve"> учитель, обладающий высокими профессиональными и нравственными качествами, знаниями в области методики преподавания и воспитания.</w:t>
      </w:r>
      <w:r w:rsidR="008D0F5A" w:rsidRP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Молодой специалист–начинающий учитель, как правило, овладевший знаниями основ педагогики по программе</w:t>
      </w:r>
      <w:r w:rsidR="008D0F5A" w:rsidRP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вуза, проявивший желание и склонность к дальнейшему совершенствованию своих навыков и умений. Он повышает свою квалификацию под непосредственным руководством наставника по согласованному плану профессионального становления.</w:t>
      </w:r>
    </w:p>
    <w:p w:rsidR="00AE646D" w:rsidRPr="00A93328" w:rsidRDefault="00AE646D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 xml:space="preserve">1.2.Школьное наставничество предусматривает систематическую индивидуальную работу опытного учителя по развитию у молодого специалиста необходимых навыков и умений ведения педагогической деятельности. Оно призвано наиболее глубоко и всесторонне </w:t>
      </w:r>
      <w:proofErr w:type="gramStart"/>
      <w:r w:rsidRPr="00A93328">
        <w:rPr>
          <w:rFonts w:ascii="Times New Roman" w:eastAsia="Times New Roman" w:hAnsi="Times New Roman" w:cs="Times New Roman"/>
          <w:sz w:val="24"/>
          <w:szCs w:val="24"/>
        </w:rPr>
        <w:t>развивать</w:t>
      </w:r>
      <w:proofErr w:type="gramEnd"/>
      <w:r w:rsidRPr="00A93328">
        <w:rPr>
          <w:rFonts w:ascii="Times New Roman" w:eastAsia="Times New Roman" w:hAnsi="Times New Roman" w:cs="Times New Roman"/>
          <w:sz w:val="24"/>
          <w:szCs w:val="24"/>
        </w:rPr>
        <w:t xml:space="preserve"> имеющиеся у молодого специалиста знания в области предметной специализации и методики преподавания.</w:t>
      </w:r>
    </w:p>
    <w:p w:rsidR="00AE646D" w:rsidRDefault="00AE646D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1.3.Правовой основой института школьного наставничества являются настоящее Положение, другие нормативные акты Минобрнауки России, регламентирующие вопросы профессиональной подготовки учителей и специалистов образовательных учреждений.</w:t>
      </w:r>
    </w:p>
    <w:p w:rsidR="00AE646D" w:rsidRDefault="00AE646D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2.Цели и задачи наставничества.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2.1.Целью школьного наставничества в образовательном учреждении является оказание помощи молодым учителям в их профессиональном становлении, а также формирование в школе кадрового ядра.</w:t>
      </w:r>
    </w:p>
    <w:p w:rsidR="00AE646D" w:rsidRDefault="00AE646D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2.2.Основными задачами школьного наставничества являются: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привитие молодым специалистам интереса к педагогической деятельности и закрепление учителей в образовательном учреждении;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ускорение процесса профессионального становления учителя и развитие способности самостоятельно и качественно выполнять возложенные на него обязанности по занимаемой должности;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адаптация к корпоративной культуре, усвоение лучших традиций коллектива школы и правил поведения в образовательном учреждении, сознательного и творческого отношения к выполнению обязанностей учителя.</w:t>
      </w:r>
    </w:p>
    <w:p w:rsidR="00AE646D" w:rsidRDefault="00AE646D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3.Организационные основы наставничества.</w:t>
      </w:r>
    </w:p>
    <w:p w:rsidR="00AE646D" w:rsidRDefault="00AE646D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3.1.школьное наставничество организуется на основании приказа директора школы.</w:t>
      </w:r>
    </w:p>
    <w:p w:rsidR="00AE646D" w:rsidRDefault="00AE646D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3.2.Руководство деятельностью наставников осуществляет заместитель директора школы по методической работе и руководители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методических объединений, в которых организуется наставничество.</w:t>
      </w:r>
    </w:p>
    <w:p w:rsidR="00AE646D" w:rsidRDefault="00AE646D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02FC" w:rsidRP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3.3.Руководитель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методического объедения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подбирает наставника из наиболее подготовленных учителей, обладающих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 xml:space="preserve">высоким уровнем профессиональной подготовки, 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lastRenderedPageBreak/>
        <w:t>коммуникативными навыками и гибкостью в общении, имеющих опыт воспитательной и методической работы, стабильные показатели в работе, богатый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жизненный опыт, способность и готовность делиться профессиональным опытом, системное представление о педагогической деятельности и работе школы, стаж педагогической деятельности не менее пяти лет, в том числе не менее двух лет по данному предмету.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Наставник должен обладать способностями к воспитательной работе и может иметь одновременно не более двух подшефных.</w:t>
      </w:r>
    </w:p>
    <w:p w:rsidR="00AE646D" w:rsidRDefault="00AE646D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3.4.Кандидатуры наставников рассматриваются на заседаниях методического объединения, согласовываются с заместителем директора по методической работе.</w:t>
      </w:r>
    </w:p>
    <w:p w:rsidR="00AE646D" w:rsidRDefault="00AE646D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3.5.Назначение наставника производится при обоюдном согласии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предполагаемого наставника и молодого специалиста, за которым он будет закреплен, по рекомендации Методического совета приказом директора школы с указанием срока наставничества. Как правило, наставник прикрепляется к молодому специалисту на срок не менее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одного года.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Приказ о закреплении наставника издается не позднее одного месяца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с момента назначения молодого специалиста на определенную должность.</w:t>
      </w:r>
    </w:p>
    <w:p w:rsidR="00AE646D" w:rsidRDefault="00AE646D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3.6.Наставничество устанавливается над следующими категориями сотрудников образовательного учреждения: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впервые принятыми учителями (специалистами), не имеющими трудового стажа педагогической деятельности в образовательных учреждениях;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выпускниками очных высших и средних специальных учебных заведений, прибывшими в образовательное учреждение по распределению;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выпускниками непедагогических профессиональных образовательных учреждений, завершивших очное, заочное или вечернее обучение и не имеющими трудового стажа педагогической деятельности в образовательных учреждениях;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учителями, переведенными на другую работу,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если выполнение ими служебных обязанностей требует расширения и углубления профессиональных знаний и овладения новыми практическими навыками;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учителями, нуждающимися в дополнительной подготовке для проведения уроков в определенном классе (по определенной тематике).</w:t>
      </w:r>
    </w:p>
    <w:p w:rsidR="00AE646D" w:rsidRDefault="00AE646D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3.7.Замена наставника производится приказом директора школы в случаях: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увольнения наставника;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перевода на другую работу подшефного или наставника;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привлечения наставника к дисциплинарной ответственности;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психологической несовместимости наставника и подшефного.</w:t>
      </w:r>
    </w:p>
    <w:p w:rsidR="00AE646D" w:rsidRDefault="00AE646D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3.8.Показателями оценки эффективности работы наставника является выполнение целей и задач молодым учителем в период наставничества. Оценка производится на промежуточном и итоговом контроле.</w:t>
      </w:r>
    </w:p>
    <w:p w:rsidR="00AE646D" w:rsidRDefault="00AE646D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3.9.Для мотивации деятельности наставнику устанавливается надбавка к заработной плате из стимулирующей части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фонда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оплаты труда.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За успешную многолетнюю работу наставник отмечается директором ОУ по действующей системе поощрения вплоть до представления к почетным званиям.</w:t>
      </w:r>
    </w:p>
    <w:p w:rsidR="00AE646D" w:rsidRDefault="00AE646D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4.Обязанности наставника: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знать требования законодательства в сфере образования, ведомственных нормативных актов, определяющих права и обязанности молодого специалиста по занимаемой должности;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разработать совместно с молодым специалистом план профессионального становления последнего с учетом уровня его интеллектуального развития, педагогической, методической и профессиональной подготовки по предмету;</w:t>
      </w:r>
    </w:p>
    <w:p w:rsidR="00F702FC" w:rsidRP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изучать деловые и нравственные качества молодого специалиста, его отношение к проведению занятий, коллективу школы, учащимся и их родителем, увлечения, наклонности, круг досугового общения;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знакомить молодого специалиста со школой, с расположением учебных классов, кабинетов, служебных и бытовых помещений;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lastRenderedPageBreak/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 xml:space="preserve">вводить в должность (знакомить с основными обязанностями, требованиями, предъявляемыми к учителю </w:t>
      </w:r>
      <w:proofErr w:type="gramStart"/>
      <w:r w:rsidRPr="00A93328">
        <w:rPr>
          <w:rFonts w:ascii="Times New Roman" w:eastAsia="Times New Roman" w:hAnsi="Times New Roman" w:cs="Times New Roman"/>
          <w:sz w:val="24"/>
          <w:szCs w:val="24"/>
        </w:rPr>
        <w:t>–п</w:t>
      </w:r>
      <w:proofErr w:type="gramEnd"/>
      <w:r w:rsidRPr="00A93328">
        <w:rPr>
          <w:rFonts w:ascii="Times New Roman" w:eastAsia="Times New Roman" w:hAnsi="Times New Roman" w:cs="Times New Roman"/>
          <w:sz w:val="24"/>
          <w:szCs w:val="24"/>
        </w:rPr>
        <w:t>редметнику, правилами внутреннего трудового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распорядка, охраны труда и техники безопасности);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проводить необходимое обучение; контролировать и оценивать самостоятельное проведение молодым специалистом учебных занятий и внеклассных мероприятий;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давать конкретные задания с определенным сроком их выполнения; контролировать работу, оказывать необходимую помощь;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оказывать молодому специалисту индивидуальную помощь в овладении педагогической профессией, практическими приемами и способами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качественного проведения занятий, выявлять и совместно устранять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допущенные ошибки;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личным примером развивать положительные качества молодого специалиста,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участвовать в обсуждении вопросов, связанных с педагогической и общественной деятельностью молодого специалиста, вносить предложения о его поощрении или применении мер воспитательного и дисциплинарного воздействия;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периодически докладывать председателю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методического объединения о процессе адаптации молодого специалиста, результатах его труда;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подводить итоги профессиональной адаптации молодого специалиста, составлять отчет по итогам наставничества с заключением о результатах прохождения адаптации, с предложениями по дальнейшей работе молодого специалиста.</w:t>
      </w:r>
    </w:p>
    <w:p w:rsidR="00AE646D" w:rsidRDefault="00AE646D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5. Права наставника: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с согласия заместителя директора по МР, председателя методического объединения подключить для дополнительного обучения молодого специалиста других сотрудников ОУ;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 xml:space="preserve">требовать рабочие отчеты у молодого </w:t>
      </w:r>
      <w:proofErr w:type="gramStart"/>
      <w:r w:rsidRPr="00A93328">
        <w:rPr>
          <w:rFonts w:ascii="Times New Roman" w:eastAsia="Times New Roman" w:hAnsi="Times New Roman" w:cs="Times New Roman"/>
          <w:sz w:val="24"/>
          <w:szCs w:val="24"/>
        </w:rPr>
        <w:t>специалиста</w:t>
      </w:r>
      <w:proofErr w:type="gramEnd"/>
      <w:r w:rsidRPr="00A93328">
        <w:rPr>
          <w:rFonts w:ascii="Times New Roman" w:eastAsia="Times New Roman" w:hAnsi="Times New Roman" w:cs="Times New Roman"/>
          <w:sz w:val="24"/>
          <w:szCs w:val="24"/>
        </w:rPr>
        <w:t xml:space="preserve"> как в устной, так и в письменной форме.</w:t>
      </w:r>
    </w:p>
    <w:p w:rsidR="00AE646D" w:rsidRDefault="00AE646D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6.Обязанности молодого специалиста.</w:t>
      </w:r>
    </w:p>
    <w:p w:rsidR="00AE646D" w:rsidRDefault="00AE646D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6.1.Кандидатура молодого специалиста для закрепления наставника рассматривается на заседании МО с указанием срока наставничества и будущей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специализации и утверждается приказом директора ОУ.</w:t>
      </w:r>
    </w:p>
    <w:p w:rsidR="00AE646D" w:rsidRDefault="00AE646D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6.2.В период наставничества молодой специалист обязан: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изучать Закон РФ «Об образовании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в РФ», нормативные акты, определяющие его служебную деятельность, структуру, штаты, особенности деятельности школы и функциональные обязанности по занимаемой должности;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выполнять план профессионального становления в установленные сроки;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постоянно работать над повышением профессионального мастерства, овладевать практическими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навыками по занимаемой должности;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учится у наставника передовым методам и формам работы, правильно строить свои взаимоотношения с ним;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совершенствовать свой общеобразовательный и культурный уровень;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 xml:space="preserve">периодически </w:t>
      </w:r>
      <w:proofErr w:type="gramStart"/>
      <w:r w:rsidRPr="00A93328">
        <w:rPr>
          <w:rFonts w:ascii="Times New Roman" w:eastAsia="Times New Roman" w:hAnsi="Times New Roman" w:cs="Times New Roman"/>
          <w:sz w:val="24"/>
          <w:szCs w:val="24"/>
        </w:rPr>
        <w:t>отчитываться о</w:t>
      </w:r>
      <w:proofErr w:type="gramEnd"/>
      <w:r w:rsidRPr="00A93328">
        <w:rPr>
          <w:rFonts w:ascii="Times New Roman" w:eastAsia="Times New Roman" w:hAnsi="Times New Roman" w:cs="Times New Roman"/>
          <w:sz w:val="24"/>
          <w:szCs w:val="24"/>
        </w:rPr>
        <w:t xml:space="preserve"> своей работе перед наставником и председателем методического объединения.</w:t>
      </w:r>
    </w:p>
    <w:p w:rsidR="009B2609" w:rsidRDefault="009B2609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02FC" w:rsidRP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7.Права молодого специалиста.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Молодой специалист имеет право: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вносить на рассмотрение администрации школы предложения по совершенствованию работы, связанной с наставничеством;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защищать профессиональную честь и достоинство;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знакомиться с жалобами и другими документами, содержащими оценку его работы, давать по ним объяснения;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посещать внешние организации по вопросам, связанным с педагогической деятельностью;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повышать квалификацию удобным для себя способом;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lastRenderedPageBreak/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Защищать свои интересы самостоятельно и (или) через представителя, в том числе адвоката, в случае дисциплинарного или служебного расследования, связанного с нарушением норм профессиональной этики;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требовать конфиденциальности дисциплинарного (служебного) расследования, за исключением случаев, предусмотренных законом.</w:t>
      </w:r>
    </w:p>
    <w:p w:rsidR="009B2609" w:rsidRDefault="009B2609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8.Руководство работой наставника.</w:t>
      </w:r>
    </w:p>
    <w:p w:rsidR="009B2609" w:rsidRDefault="009B2609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8.1. Организация работы наставников и контроль их деятельности возлагается на заместителя директора ОУ по методической работе.</w:t>
      </w:r>
    </w:p>
    <w:p w:rsidR="009B2609" w:rsidRDefault="009B2609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8.2. Заместитель директора ОУ по методической работе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обязан: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представить назначенного молодого специалиста учителям школы, объявить приказ о закреплении за ним наставника;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создать необходимые условия для совместной работы молодого специалиста с закрепленным за ним наставником;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посетить отдельные уроки и внеклассные мероприятия по предмету, проводимые наставником и молодым специалистом;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организовать обучение наставников передовым формам и методам индивидуальной воспитательной работы, основам педагогики и психологии, оказывать им методическую и практическую помощь в составлении планов работы с молодыми специалистами;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изучить, обобщить и распространить положительный опыт организации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наставничества в образовательном учреждении;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определить меры поощрения наставников.</w:t>
      </w:r>
    </w:p>
    <w:p w:rsidR="009B2609" w:rsidRDefault="009B2609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8.3.Непосредственную ответственность за работу наставников с молодыми специалистами несут председатели методических объединений.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Председатель методического объединения обязан: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провести инструктаж наставников и молодых специалистов;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обеспечить возможность осуществления наставником своих обязанностей в соответствии с настоящим Положением;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осуществлять систематический контроль работы наставника;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заслушать и утвердить на заседании методического объединения отчеты молодого специалиста и наставника и представить их заместителю ОУ по МР.</w:t>
      </w:r>
    </w:p>
    <w:p w:rsidR="009B2609" w:rsidRDefault="009B2609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9.Документы, регламентирующие наставничество.</w:t>
      </w:r>
    </w:p>
    <w:p w:rsidR="009B2609" w:rsidRDefault="009B2609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t>9.1.К документам, регламентирующим деятельность наставников, относятся: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настоящее Положение;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приказ директора ОУ об организации наставничества;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планы</w:t>
      </w:r>
      <w:r w:rsidR="009B2609">
        <w:rPr>
          <w:rFonts w:ascii="Times New Roman" w:eastAsia="Times New Roman" w:hAnsi="Times New Roman" w:cs="Times New Roman"/>
          <w:sz w:val="24"/>
          <w:szCs w:val="24"/>
        </w:rPr>
        <w:t xml:space="preserve"> работы педагогического, научно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–методического совета, методических объединений;</w:t>
      </w:r>
    </w:p>
    <w:p w:rsidR="00A93328" w:rsidRDefault="00F702FC" w:rsidP="00A9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протокол заседаний педагогического, науч</w:t>
      </w:r>
      <w:r w:rsidR="009B2609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–методического совета, методических объединений, на которых рассматривались</w:t>
      </w:r>
      <w:r w:rsidR="00A93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вопросы наставничества;</w:t>
      </w:r>
    </w:p>
    <w:p w:rsidR="00BB48E4" w:rsidRPr="00A93328" w:rsidRDefault="00F702FC" w:rsidP="00A93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3328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A93328">
        <w:rPr>
          <w:rFonts w:ascii="Times New Roman" w:eastAsia="Times New Roman" w:hAnsi="Times New Roman" w:cs="Times New Roman"/>
          <w:sz w:val="24"/>
          <w:szCs w:val="24"/>
        </w:rPr>
        <w:t>методические рекомендации и обзоры по передовому опыту проведения работы по наставничеству.</w:t>
      </w:r>
    </w:p>
    <w:sectPr w:rsidR="00BB48E4" w:rsidRPr="00A93328" w:rsidSect="00A9332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02FC"/>
    <w:rsid w:val="008577D8"/>
    <w:rsid w:val="008D0F5A"/>
    <w:rsid w:val="009B2609"/>
    <w:rsid w:val="00A93328"/>
    <w:rsid w:val="00AE646D"/>
    <w:rsid w:val="00BB48E4"/>
    <w:rsid w:val="00C97C2C"/>
    <w:rsid w:val="00F70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3328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933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E6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64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7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1729</Words>
  <Characters>9861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dcterms:created xsi:type="dcterms:W3CDTF">2021-03-24T09:06:00Z</dcterms:created>
  <dcterms:modified xsi:type="dcterms:W3CDTF">2021-03-24T09:09:00Z</dcterms:modified>
</cp:coreProperties>
</file>