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CA" w:rsidRDefault="006E08CA" w:rsidP="006E0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Обязанности ответственных лиц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организации школьного питания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Согласно п. 15 ст. 28 Федерального закона  от 29.12.2012г.  № 273-ФЗ «Об образовании в Российской Федерации» к компетенции школы отнесено: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 создание необходимых условий для охраны и укрепления здоровья, организация питания обучающихся  и работников образовательной организации.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Должностные обязанности ответственных лиц и персонала, участвующих в организации питания учащихся, определяются руководителем образовательного учреждения в соответствии с их квалификацией и профессиональной подготовкой. В обязанности ответственного лица в школе за организацию питания входит: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 проведение ежедневного мониторинга охвата учащихся питанием;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- осуществление </w:t>
      </w:r>
      <w:proofErr w:type="gram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контроля за</w:t>
      </w:r>
      <w:proofErr w:type="gram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соблюдением графика дежурства администрации, учителей, учащихся в столовой;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- проведение бракеража готовой продукции в составе </w:t>
      </w:r>
      <w:proofErr w:type="spell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бракеражной</w:t>
      </w:r>
      <w:proofErr w:type="spell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комиссии. </w:t>
      </w:r>
      <w:proofErr w:type="gram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Выдача готовой пищи осуществляется только после снятия пробы (п. 14.6.</w:t>
      </w:r>
      <w:proofErr w:type="gram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proofErr w:type="gram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СанПиН</w:t>
      </w:r>
      <w:proofErr w:type="spellEnd"/>
      <w:r w:rsidRPr="006E08CA">
        <w:rPr>
          <w:rFonts w:ascii="Times New Roman" w:hAnsi="Times New Roman" w:cs="Times New Roman"/>
          <w:color w:val="002060"/>
          <w:sz w:val="24"/>
          <w:szCs w:val="24"/>
        </w:rPr>
        <w:t>).</w:t>
      </w:r>
      <w:proofErr w:type="gram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Оценку качества блюд проводит </w:t>
      </w:r>
      <w:proofErr w:type="spell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бракеражная</w:t>
      </w:r>
      <w:proofErr w:type="spell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комиссия в составе не менее трех человек: медицинского работника, работника пищеблока и представителя администрации образовательного учреждения по органолептическим показателям (пробу снимают непосредственно из емкостей, в которых пища готовится). Результат бракеража регистрируется в «Журнале бракеража готовой кулинарной продукции» в соответствии с рекомендуемой формой (форма 2 приложения 10 настоящих санитарных правил). Вес порционных блюд должен соответствовать выходу блюда, указанному в меню-раскладке. При нарушении технологии приготовления пищи, а также в случае неготовности блюдо к выдаче не допускается до устранения выявленных кулинарных недостатков.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proofErr w:type="gram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о</w:t>
      </w:r>
      <w:proofErr w:type="gramEnd"/>
      <w:r w:rsidRPr="006E08CA">
        <w:rPr>
          <w:rFonts w:ascii="Times New Roman" w:hAnsi="Times New Roman" w:cs="Times New Roman"/>
          <w:color w:val="002060"/>
          <w:sz w:val="24"/>
          <w:szCs w:val="24"/>
        </w:rPr>
        <w:t>существление контроля за соблюдением примерного 12-дневного меню;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- выявляет причины и своевременно информирует директора школы об 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>учащихся, не питающихся в школе;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- проведение совместно с администрацией разъяснительной работы среди учащихся и родителей о принципах рационального питания, проводит изучение предложений учащихся и родителей по организации питания. В образовательном учреждении (п. 14.13.) рекомендуется организовывать работу (лекции, семинары, деловые игры, викторины, дни здоровья) по формированию навыков и культуры здорового питания, этике приема пищи, профилактике </w:t>
      </w:r>
      <w:proofErr w:type="spellStart"/>
      <w:proofErr w:type="gram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алиментарно</w:t>
      </w:r>
      <w:proofErr w:type="spell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зависимых</w:t>
      </w:r>
      <w:proofErr w:type="gram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заболеваний, пищевых отравлений и инфекционных заболеваний.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Согласно п. 14.2 санитарно-эпидемиологических правил и нормативов  (</w:t>
      </w:r>
      <w:proofErr w:type="spellStart"/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СанПиН</w:t>
      </w:r>
      <w:proofErr w:type="spellEnd"/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2.4.5.2409-08) юридические лица независимо от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E08CA">
        <w:rPr>
          <w:rFonts w:ascii="Times New Roman" w:hAnsi="Times New Roman" w:cs="Times New Roman"/>
          <w:b/>
          <w:bCs/>
          <w:color w:val="002060"/>
          <w:spacing w:val="-1"/>
          <w:sz w:val="24"/>
          <w:szCs w:val="24"/>
        </w:rPr>
        <w:t xml:space="preserve">организационных правовых форм и индивидуальные предприниматели, </w:t>
      </w: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деятельность которых связана с организацией и (или) обеспечением горячего питания, 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с целью реализации профилактических мероприятий, направленных на охрану здоровья обучающихся, </w:t>
      </w: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обеспечивают: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 выполнение требований санитарных правил всеми работниками предприятия;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-должное санитарное состояние нецентрализованных источников водоснабжения при их наличии и качество воды в них;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-организацию производственного контроля, включающего лабораторно-инструментальные исследования;</w:t>
      </w:r>
    </w:p>
    <w:p w:rsidR="006E08CA" w:rsidRPr="006E08CA" w:rsidRDefault="006E08CA" w:rsidP="006E08CA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6E08CA" w:rsidRPr="006E08CA" w:rsidRDefault="006E08CA" w:rsidP="006E08CA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6E08CA" w:rsidRPr="006E08CA" w:rsidRDefault="006E08CA" w:rsidP="006E08CA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наличие личных медицинских книжек на каждого работника;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-своевременное прохождение предварительных при поступлении и периодических медицинских обследований всеми работниками;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органов;</w:t>
      </w:r>
    </w:p>
    <w:p w:rsidR="006E08CA" w:rsidRPr="006E08CA" w:rsidRDefault="006E08CA" w:rsidP="006E08CA">
      <w:pPr>
        <w:shd w:val="clear" w:color="auto" w:fill="FFFFFF"/>
        <w:tabs>
          <w:tab w:val="left" w:pos="178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ab/>
        <w:t>ежедневное ведение необходимой документации (</w:t>
      </w:r>
      <w:proofErr w:type="spell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бракеражные</w:t>
      </w:r>
      <w:proofErr w:type="spell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журналы,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br/>
        <w:t>журналы осмотров персонала на гнойничковые и острые респираторные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br/>
        <w:t>заболевания и другие документы, в соответствии с настоящими санитарными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br/>
        <w:t>правилами);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</w:p>
    <w:p w:rsidR="006E08CA" w:rsidRPr="006E08CA" w:rsidRDefault="006E08CA" w:rsidP="006E08CA">
      <w:pPr>
        <w:shd w:val="clear" w:color="auto" w:fill="FFFFFF"/>
        <w:tabs>
          <w:tab w:val="left" w:pos="178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ab/>
        <w:t>организацию регулярной централизованной стирки и починки санитарной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br/>
        <w:t>одежды;</w:t>
      </w:r>
    </w:p>
    <w:p w:rsidR="006E08CA" w:rsidRPr="006E08CA" w:rsidRDefault="006E08CA" w:rsidP="006E08CA">
      <w:pPr>
        <w:shd w:val="clear" w:color="auto" w:fill="FFFFFF"/>
        <w:tabs>
          <w:tab w:val="left" w:pos="178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  <w:sectPr w:rsidR="006E08CA" w:rsidRPr="006E08CA" w:rsidSect="006E08CA">
          <w:pgSz w:w="11909" w:h="16834"/>
          <w:pgMar w:top="142" w:right="285" w:bottom="0" w:left="1620" w:header="720" w:footer="720" w:gutter="0"/>
          <w:cols w:space="60"/>
          <w:noEndnote/>
        </w:sectPr>
      </w:pPr>
    </w:p>
    <w:p w:rsidR="006E08CA" w:rsidRPr="006E08CA" w:rsidRDefault="006E08CA" w:rsidP="006E08CA">
      <w:pPr>
        <w:shd w:val="clear" w:color="auto" w:fill="FFFFFF"/>
        <w:tabs>
          <w:tab w:val="left" w:pos="567"/>
        </w:tabs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lastRenderedPageBreak/>
        <w:t>- исправную работу технологического, холодильного и другого оборудования предприятия;</w:t>
      </w:r>
    </w:p>
    <w:p w:rsidR="006E08CA" w:rsidRPr="006E08CA" w:rsidRDefault="006E08CA" w:rsidP="006E08CA">
      <w:pPr>
        <w:shd w:val="clear" w:color="auto" w:fill="FFFFFF"/>
        <w:tabs>
          <w:tab w:val="left" w:pos="567"/>
        </w:tabs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6E08CA" w:rsidRPr="006E08CA" w:rsidRDefault="006E08CA" w:rsidP="006E08CA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проведение мероприятий по дезинфекции, дезинсекции и дератизации;</w:t>
      </w:r>
    </w:p>
    <w:p w:rsidR="006E08CA" w:rsidRPr="006E08CA" w:rsidRDefault="006E08CA" w:rsidP="006E08CA">
      <w:pPr>
        <w:spacing w:after="0" w:line="240" w:lineRule="auto"/>
        <w:ind w:left="-1276"/>
        <w:rPr>
          <w:rFonts w:ascii="Times New Roman" w:hAnsi="Times New Roman" w:cs="Times New Roman"/>
          <w:color w:val="002060"/>
          <w:sz w:val="24"/>
          <w:szCs w:val="24"/>
        </w:rPr>
      </w:pPr>
    </w:p>
    <w:p w:rsidR="006E08CA" w:rsidRPr="006E08CA" w:rsidRDefault="006E08CA" w:rsidP="006E08CA">
      <w:pPr>
        <w:shd w:val="clear" w:color="auto" w:fill="FFFFFF"/>
        <w:tabs>
          <w:tab w:val="left" w:pos="341"/>
        </w:tabs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       - наличие аптечек для оказания первой медицинской помощи и их  своевременное пополнение;</w:t>
      </w:r>
    </w:p>
    <w:p w:rsidR="006E08CA" w:rsidRPr="006E08CA" w:rsidRDefault="006E08CA" w:rsidP="006E08CA">
      <w:pPr>
        <w:shd w:val="clear" w:color="auto" w:fill="FFFFFF"/>
        <w:tabs>
          <w:tab w:val="left" w:pos="341"/>
        </w:tabs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- организацию санитарно-просветительной работы с персоналом путем проведения семинаров, бесед, лекций.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 п. 14.3. контроль за качеством и безопасностью питания </w:t>
      </w:r>
      <w:proofErr w:type="gram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обучающихся</w:t>
      </w:r>
      <w:proofErr w:type="gram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осуществляется </w:t>
      </w: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юридическим лицом или индивидуальным предпринимателем, 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>обеспечивающим питание в образовательном учреждении.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С целью </w:t>
      </w:r>
      <w:proofErr w:type="gram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контроля за</w:t>
      </w:r>
      <w:proofErr w:type="gram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соблюдением условий и сроков хранения скоропортящихся пищевых продуктов, требующих особых условий хранения (п. 14.10.), проводится контроль температурных режимов хранения в холодильном оборудовании, с использованием термометров (за исключением ртутных). 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 оборудования» в соответствии с рекомендуемой формой (форма 5 приложения 10 настоящих санитарных правил).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 (п. 14.12),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окружения, должны проводиться лабораторные и инструментальные исследования.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Порядок и объем проводимых лабораторных и инструментальных исследований устанавливается </w:t>
      </w: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юридическим лицом или индивидуальным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предпринимателем, 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>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12 настоящих санитарных правил).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>Пищевые продукты, поступающие на пищеблок, должны соответствовать гигиеническим требованиям (п. 14.5.),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Для </w:t>
      </w:r>
      <w:proofErr w:type="gram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контроля за</w:t>
      </w:r>
      <w:proofErr w:type="gram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(форма 1 приложения 10 настоящих санитарных правил).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Медицинские работники 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>(п. 14.4.) должны следить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готовой пищи.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Ежедневно перед началом работы </w:t>
      </w: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медицинским работником 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>(п. 14.7.)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ежедневно перед началом рабочей смены заносятся в «Журнал здоровья» в соответствии с рекомендуемой формой (форма 3 приложения 10 настоящих санитарных правил).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Витаминизация блюд проводится под контролем </w:t>
      </w: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медицинского работника 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>(п. 14.8.), а при его отсутствии иным ответственным лицом. Дата,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регистрируются в «Журнале витаминизации третьих и сладких блюд» в соответствии с рекомендуемой формой (форма 4 приложения 10 настоящих санитарных правил).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Для контроля за качественным и количественным составом рациона питания, ассортиментом используемых пищевых продуктов и продовольственного сырья </w:t>
      </w: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медицинским работником 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(п. 14.9.) ведется «Ведомость </w:t>
      </w:r>
      <w:proofErr w:type="gram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контроля за</w:t>
      </w:r>
      <w:proofErr w:type="gram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питанием» в соответствии с рекомендуемой формой (форма 6 приложения 10 настоящих санитарных правил). В конце каждой недели или один раз в 10 дней осуществляется подсчет и сравнение со среднесуточными нормами питания (в расчете на один день на одного человека, в среднем за неделю или за 10 дней).</w:t>
      </w:r>
    </w:p>
    <w:p w:rsidR="006E08CA" w:rsidRPr="006E08CA" w:rsidRDefault="006E08CA" w:rsidP="006E08CA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С целью </w:t>
      </w:r>
      <w:proofErr w:type="gram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контроля за</w:t>
      </w:r>
      <w:proofErr w:type="gram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соблюдением технологического процесса отбирается суточная проба от каждой партии приготовленных блюд. Отбор суточной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пробы осуществляет работник пищеблока (повар) в 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соответствии с рекомендациями по отбору проб приложения 11 настоящих санитарных правил. </w:t>
      </w:r>
      <w:proofErr w:type="gramStart"/>
      <w:r w:rsidRPr="006E08CA">
        <w:rPr>
          <w:rFonts w:ascii="Times New Roman" w:hAnsi="Times New Roman" w:cs="Times New Roman"/>
          <w:color w:val="002060"/>
          <w:sz w:val="24"/>
          <w:szCs w:val="24"/>
        </w:rPr>
        <w:t>Контроль за</w:t>
      </w:r>
      <w:proofErr w:type="gramEnd"/>
      <w:r w:rsidRPr="006E08CA">
        <w:rPr>
          <w:rFonts w:ascii="Times New Roman" w:hAnsi="Times New Roman" w:cs="Times New Roman"/>
          <w:color w:val="002060"/>
          <w:sz w:val="24"/>
          <w:szCs w:val="24"/>
        </w:rPr>
        <w:t xml:space="preserve"> правильностью отбора и условиями хранения суточных проб осуществляет </w:t>
      </w:r>
      <w:r w:rsidRPr="006E0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медицинский работник </w:t>
      </w:r>
      <w:r w:rsidRPr="006E08CA">
        <w:rPr>
          <w:rFonts w:ascii="Times New Roman" w:hAnsi="Times New Roman" w:cs="Times New Roman"/>
          <w:color w:val="002060"/>
          <w:sz w:val="24"/>
          <w:szCs w:val="24"/>
        </w:rPr>
        <w:t>(п.14.11).</w:t>
      </w:r>
    </w:p>
    <w:p w:rsidR="006E08CA" w:rsidRPr="00830A2B" w:rsidRDefault="006E08CA" w:rsidP="006E08CA">
      <w:pPr>
        <w:ind w:left="-1276"/>
        <w:rPr>
          <w:color w:val="002060"/>
        </w:rPr>
      </w:pPr>
    </w:p>
    <w:p w:rsidR="006E08CA" w:rsidRDefault="006E08CA" w:rsidP="006E08CA">
      <w:pPr>
        <w:ind w:left="-1276"/>
      </w:pPr>
    </w:p>
    <w:p w:rsidR="007E1606" w:rsidRDefault="007E1606"/>
    <w:sectPr w:rsidR="007E1606" w:rsidSect="006E08CA">
      <w:pgSz w:w="11909" w:h="16834"/>
      <w:pgMar w:top="284" w:right="758" w:bottom="142" w:left="17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9619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8CA"/>
    <w:rsid w:val="006E08CA"/>
    <w:rsid w:val="007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2020-11-07T13:49:00Z</dcterms:created>
  <dcterms:modified xsi:type="dcterms:W3CDTF">2020-11-07T13:52:00Z</dcterms:modified>
</cp:coreProperties>
</file>